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754D" w14:textId="77777777" w:rsidR="009B3996" w:rsidRPr="009B3996" w:rsidRDefault="009B3996" w:rsidP="009B3996">
      <w:pPr>
        <w:spacing w:after="0" w:line="429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bookmarkStart w:id="0" w:name="_GoBack"/>
      <w:bookmarkEnd w:id="0"/>
      <w:r w:rsidRPr="009B3996">
        <w:rPr>
          <w:rFonts w:ascii="Roboto" w:eastAsia="Times New Roman" w:hAnsi="Roboto" w:cs="Times New Roman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ПОСТАНОВЛЕНИЕ МИНИСТЕРСТВА ПРИРОДНЫХ РЕСУРСОВ И ОХРАНЫ ОКРУЖАЮЩЕЙ СРЕДЫ РЕСПУБЛИКИ БЕЛАРУСЬ</w:t>
      </w:r>
    </w:p>
    <w:p w14:paraId="3C1EB9F4" w14:textId="77777777" w:rsidR="009B3996" w:rsidRPr="009B3996" w:rsidRDefault="009B3996" w:rsidP="009B3996">
      <w:pPr>
        <w:spacing w:after="0" w:line="429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9B3996">
        <w:rPr>
          <w:rFonts w:ascii="Roboto" w:eastAsia="Times New Roman" w:hAnsi="Roboto" w:cs="Times New Roman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9 июля 2010 г. N 32</w:t>
      </w:r>
    </w:p>
    <w:p w14:paraId="01D09B36" w14:textId="77777777" w:rsidR="009B3996" w:rsidRPr="009B3996" w:rsidRDefault="009B3996" w:rsidP="009B3996">
      <w:pPr>
        <w:spacing w:after="0" w:line="429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9B3996">
        <w:rPr>
          <w:rFonts w:ascii="Roboto" w:eastAsia="Times New Roman" w:hAnsi="Roboto" w:cs="Times New Roman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 </w:t>
      </w:r>
    </w:p>
    <w:p w14:paraId="3ADF2ABA" w14:textId="77777777" w:rsidR="009B3996" w:rsidRPr="009B3996" w:rsidRDefault="009B3996" w:rsidP="009B3996">
      <w:pPr>
        <w:spacing w:after="0" w:line="429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9B3996">
        <w:rPr>
          <w:rFonts w:ascii="Roboto" w:eastAsia="Times New Roman" w:hAnsi="Roboto" w:cs="Times New Roman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О РЕСПУБЛИКАНСКОМ КОНКУРСЕ НА ЛУЧШИЙ ДЕТСКИЙ РИСУНОК НА ЭКОЛОГИЧЕСКУЮ ТЕМАТИКУ</w:t>
      </w:r>
    </w:p>
    <w:p w14:paraId="1E76FFAF" w14:textId="77777777" w:rsidR="009B3996" w:rsidRPr="009B3996" w:rsidRDefault="009B3996" w:rsidP="009B3996">
      <w:pPr>
        <w:shd w:val="clear" w:color="auto" w:fill="E8F4F6"/>
        <w:spacing w:after="0" w:line="273" w:lineRule="atLeast"/>
        <w:jc w:val="center"/>
        <w:textAlignment w:val="baseline"/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</w:pPr>
      <w:r w:rsidRPr="009B3996">
        <w:rPr>
          <w:rFonts w:ascii="Roboto" w:eastAsia="Times New Roman" w:hAnsi="Roboto" w:cs="Times New Roman"/>
          <w:color w:val="2A3439"/>
          <w:sz w:val="21"/>
          <w:szCs w:val="21"/>
          <w:bdr w:val="none" w:sz="0" w:space="0" w:color="auto" w:frame="1"/>
          <w:lang w:eastAsia="ru-RU"/>
        </w:rPr>
        <w:t>(в ред. постановлений Минприроды от 27.05.2011 N 20,</w:t>
      </w:r>
    </w:p>
    <w:p w14:paraId="563BAC72" w14:textId="77777777" w:rsidR="009B3996" w:rsidRPr="009B3996" w:rsidRDefault="009B3996" w:rsidP="009B3996">
      <w:pPr>
        <w:shd w:val="clear" w:color="auto" w:fill="E8F4F6"/>
        <w:spacing w:after="0" w:line="273" w:lineRule="atLeast"/>
        <w:jc w:val="center"/>
        <w:textAlignment w:val="baseline"/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</w:pPr>
      <w:r w:rsidRPr="009B3996">
        <w:rPr>
          <w:rFonts w:ascii="Roboto" w:eastAsia="Times New Roman" w:hAnsi="Roboto" w:cs="Times New Roman"/>
          <w:color w:val="2A3439"/>
          <w:sz w:val="21"/>
          <w:szCs w:val="21"/>
          <w:bdr w:val="none" w:sz="0" w:space="0" w:color="auto" w:frame="1"/>
          <w:lang w:eastAsia="ru-RU"/>
        </w:rPr>
        <w:t>от 26.08.2022 N 44)</w:t>
      </w:r>
    </w:p>
    <w:p w14:paraId="4A538361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00E404A5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На основании подпункта 6.45 пункта 6 и пункта 9 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14:paraId="5584F60B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1. Утвердить Инструкцию о порядке проведения республиканского конкурса на лучший детский рисунок на экологическую тематику (прилагается).</w:t>
      </w:r>
    </w:p>
    <w:p w14:paraId="1CB47901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2. Настоящее постановление вступает в силу после его официального опубликования.</w:t>
      </w:r>
    </w:p>
    <w:p w14:paraId="5292D2BC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65AB590D" w14:textId="77777777" w:rsidR="009B3996" w:rsidRPr="009B3996" w:rsidRDefault="009B3996" w:rsidP="009B3996">
      <w:pPr>
        <w:spacing w:after="0" w:line="390" w:lineRule="atLeast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Министр </w:t>
      </w:r>
      <w:proofErr w:type="spellStart"/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В.Г.Цалко</w:t>
      </w:r>
      <w:proofErr w:type="spellEnd"/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br w:type="textWrapping" w:clear="all"/>
      </w:r>
    </w:p>
    <w:p w14:paraId="798430FE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5F588857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62736C69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0112ED30" w14:textId="151F0647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62409514" w14:textId="62A41574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4BD7E047" w14:textId="33C3D52B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7AD59022" w14:textId="6E076D6C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2DFDB8DA" w14:textId="79A95D55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716E736C" w14:textId="354EE5A7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2ECD1568" w14:textId="0CBAF32D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7B0FC841" w14:textId="27826DAF" w:rsid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</w:p>
    <w:p w14:paraId="51B6A705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</w:p>
    <w:p w14:paraId="4E21F346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lastRenderedPageBreak/>
        <w:t> </w:t>
      </w:r>
    </w:p>
    <w:p w14:paraId="077E9E0D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УТВЕРЖДЕНО</w:t>
      </w:r>
    </w:p>
    <w:p w14:paraId="1F81FA98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Постановление</w:t>
      </w:r>
    </w:p>
    <w:p w14:paraId="58775097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Министерства природных</w:t>
      </w:r>
    </w:p>
    <w:p w14:paraId="745B939C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ресурсов и охраны</w:t>
      </w:r>
    </w:p>
    <w:p w14:paraId="783AB0F1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окружающей среды</w:t>
      </w:r>
    </w:p>
    <w:p w14:paraId="7EA315B1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Республики Беларусь</w:t>
      </w:r>
    </w:p>
    <w:p w14:paraId="51842927" w14:textId="77777777" w:rsidR="009B3996" w:rsidRPr="009B3996" w:rsidRDefault="009B3996" w:rsidP="009B3996">
      <w:pPr>
        <w:spacing w:after="0" w:line="240" w:lineRule="atLeast"/>
        <w:jc w:val="both"/>
        <w:textAlignment w:val="baseline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B3996">
        <w:rPr>
          <w:rFonts w:ascii="Courier New" w:eastAsia="Times New Roman" w:hAnsi="Courier New" w:cs="Courier New"/>
          <w:color w:val="24242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09.07.2010 N 32</w:t>
      </w:r>
    </w:p>
    <w:p w14:paraId="562B8EC4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6010C79F" w14:textId="77777777" w:rsidR="009B3996" w:rsidRPr="009B3996" w:rsidRDefault="009B3996" w:rsidP="009B3996">
      <w:pPr>
        <w:spacing w:after="0" w:line="429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9B3996">
        <w:rPr>
          <w:rFonts w:ascii="Roboto" w:eastAsia="Times New Roman" w:hAnsi="Roboto" w:cs="Times New Roman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ИНСТРУКЦИЯ</w:t>
      </w:r>
    </w:p>
    <w:p w14:paraId="7EC71778" w14:textId="77777777" w:rsidR="009B3996" w:rsidRPr="009B3996" w:rsidRDefault="009B3996" w:rsidP="009B3996">
      <w:pPr>
        <w:spacing w:after="0" w:line="429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9B3996">
        <w:rPr>
          <w:rFonts w:ascii="Roboto" w:eastAsia="Times New Roman" w:hAnsi="Roboto" w:cs="Times New Roman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О ПОРЯДКЕ ПРОВЕДЕНИЯ РЕСПУБЛИКАНСКОГО КОНКУРСА НА ЛУЧШИЙ ДЕТСКИЙ РИСУНОК НА ЭКОЛОГИЧЕСКУЮ ТЕМАТИКУ</w:t>
      </w:r>
    </w:p>
    <w:p w14:paraId="36DC4856" w14:textId="77777777" w:rsidR="009B3996" w:rsidRPr="009B3996" w:rsidRDefault="009B3996" w:rsidP="009B3996">
      <w:pPr>
        <w:shd w:val="clear" w:color="auto" w:fill="E8F4F6"/>
        <w:spacing w:after="0" w:line="273" w:lineRule="atLeast"/>
        <w:jc w:val="center"/>
        <w:textAlignment w:val="baseline"/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</w:pPr>
      <w:r w:rsidRPr="009B3996">
        <w:rPr>
          <w:rFonts w:ascii="Roboto" w:eastAsia="Times New Roman" w:hAnsi="Roboto" w:cs="Times New Roman"/>
          <w:color w:val="2A3439"/>
          <w:sz w:val="21"/>
          <w:szCs w:val="21"/>
          <w:bdr w:val="none" w:sz="0" w:space="0" w:color="auto" w:frame="1"/>
          <w:lang w:eastAsia="ru-RU"/>
        </w:rPr>
        <w:t>(в ред. постановлений Минприроды от 27.05.2011 N 20,</w:t>
      </w:r>
    </w:p>
    <w:p w14:paraId="3BCFDAE4" w14:textId="77777777" w:rsidR="009B3996" w:rsidRPr="009B3996" w:rsidRDefault="009B3996" w:rsidP="009B3996">
      <w:pPr>
        <w:shd w:val="clear" w:color="auto" w:fill="E8F4F6"/>
        <w:spacing w:after="0" w:line="273" w:lineRule="atLeast"/>
        <w:jc w:val="center"/>
        <w:textAlignment w:val="baseline"/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</w:pPr>
      <w:r w:rsidRPr="009B3996">
        <w:rPr>
          <w:rFonts w:ascii="Roboto" w:eastAsia="Times New Roman" w:hAnsi="Roboto" w:cs="Times New Roman"/>
          <w:color w:val="2A3439"/>
          <w:sz w:val="21"/>
          <w:szCs w:val="21"/>
          <w:bdr w:val="none" w:sz="0" w:space="0" w:color="auto" w:frame="1"/>
          <w:lang w:eastAsia="ru-RU"/>
        </w:rPr>
        <w:t>от 26.08.2022 N 44)</w:t>
      </w:r>
    </w:p>
    <w:p w14:paraId="300D39E4" w14:textId="77777777" w:rsidR="009B3996" w:rsidRPr="009B3996" w:rsidRDefault="009B3996" w:rsidP="009B3996">
      <w:pPr>
        <w:spacing w:after="0" w:line="390" w:lineRule="atLeast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 </w:t>
      </w:r>
    </w:p>
    <w:p w14:paraId="0672AA3C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1. Настоящая Инструкция определяет условия и порядок проведения республиканского конкурса на лучший детский рисунок на экологическую тематику (далее - конкурс).</w:t>
      </w:r>
    </w:p>
    <w:p w14:paraId="77F9816E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2. Конкурс проводится в целях формирования экологической культуры граждан, воспитания у них бережного отношения к природе.</w:t>
      </w:r>
    </w:p>
    <w:p w14:paraId="39E75DA9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3. Общее руководство подготовкой и проведением конкурса осуществляется Министерством природных ресурсов и охраны окружающей среды.</w:t>
      </w:r>
    </w:p>
    <w:p w14:paraId="5F21FFA0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4. Конкурс проводится ежегодно. На конкурс представляются рисунки, выполненные в любой технике, включая аппликацию, которые характеризуют бережное отношение к природе, сохранение биологического и ландшафтного разнообразия, охрану окружающей среды и устойчивое использование природных ресурсов.</w:t>
      </w:r>
    </w:p>
    <w:p w14:paraId="3E8AC9ED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5. 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молодежи в двух возрастных группах:</w:t>
      </w:r>
    </w:p>
    <w:p w14:paraId="6D716A21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от 3 до 5 лет;</w:t>
      </w:r>
    </w:p>
    <w:p w14:paraId="33015672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от 6 до 10 лет.</w:t>
      </w:r>
    </w:p>
    <w:p w14:paraId="47923BD7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6. К участию в конкурсе допускаются работы, выполненные в течение года, в котором проводится конкурс, в соответствии с пунктами 7, 8 настоящей Инструкции.</w:t>
      </w:r>
    </w:p>
    <w:p w14:paraId="500E849E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7. Каждая работа, представляемая на конкурс, сопровождается информационным листом участника конкурса с указанием </w:t>
      </w: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lastRenderedPageBreak/>
        <w:t>наименования учреждения образования, фамилии, собственного имени и возраста автора, почтового адреса и контактного телефона.</w:t>
      </w:r>
    </w:p>
    <w:p w14:paraId="58026F3F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8. Работы представляются в цветном варианте на листах форматом от А4 до А1.</w:t>
      </w:r>
    </w:p>
    <w:p w14:paraId="7072B986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9. Лица, решившие принять участие в конкурсе, в срок до 1 февраля года, в котором проводится конкурс, направляют свои работы в районные, городские, городские и районные инспекции природных ресурсов и охраны окружающей среды и Минский городской комитет природных ресурсов и охраны окружающей среды с пометкой "На республиканский конкурс на лучший детский рисунок на экологическую тематику".</w:t>
      </w:r>
    </w:p>
    <w:p w14:paraId="138CBB68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10. Конкурс проводится с 1 февраля по 1 мая в три этапа:</w:t>
      </w:r>
    </w:p>
    <w:p w14:paraId="18FE5136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первый этап (1 февраля - 1 марта) - определяются лучшие работы на районном и городском уровнях;</w:t>
      </w:r>
    </w:p>
    <w:p w14:paraId="6F7E4295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второй этап (2 марта - 1 апреля) - определяются лучшие работы на областном уровне;</w:t>
      </w:r>
    </w:p>
    <w:p w14:paraId="59CD3049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третий этап (2 апреля - 1 мая) - определяются лучшие работы на республиканском уровне.</w:t>
      </w:r>
    </w:p>
    <w:p w14:paraId="2FC23890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В городе Минске второй этап не проводится.</w:t>
      </w:r>
    </w:p>
    <w:p w14:paraId="1D3CBA88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11. Для организации, проведения и подведения итогов первого, второго и третьего этапов конкурса создаются соответствующие районные, городские, городские и районные, областные и республиканский организационные комитеты. В городе Минске создается Минский городской организационный комитет.</w:t>
      </w:r>
    </w:p>
    <w:p w14:paraId="3DCCC6F4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12. В состав организационного комитета могут включаться с их согласия представители структурных подразделений местных исполнительных и распорядительных органов, осуществляющих государственно-властные полномочия в сферах культуры, образования, идеологической работы и по делам молодежи, представители средств массовой информации.</w:t>
      </w:r>
    </w:p>
    <w:p w14:paraId="156924E0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13. Персональный состав организационного комитета утверждается соответствующим распоряжением или приказом городской, районной, городской и районной инспекции природных ресурсов и охраны окружающей среды, приказом областного, Минского городского комитета природных ресурсов и охраны окружающей среды, Министерства природных ресурсов и охраны окружающей среды.</w:t>
      </w:r>
    </w:p>
    <w:p w14:paraId="11CE86B4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lastRenderedPageBreak/>
        <w:t>14. При рассмотрении работ, представленных на конкурс, членами организационного комитета учитывается полнота раскрытия темы номинации, количество работ, воспитательная и общественная ценность, яркость и оригинальность подачи материала.</w:t>
      </w:r>
    </w:p>
    <w:p w14:paraId="3B126E46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15. Победители в каждой возрастной группе определяются по наибольшей сумме баллов, выставленных каждым членом организационного комитета в отношении отдельного участника конкурса по десятибалльной системе.</w:t>
      </w:r>
    </w:p>
    <w:p w14:paraId="4D1D46D3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16. В случае отбора нескольких работ одного автора награждается только одна из них, получившая наибольшее количество баллов.</w:t>
      </w:r>
    </w:p>
    <w:p w14:paraId="7732ECDB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17. Заседание организационного комитета считается правомочным, если на нем присутствует не менее 2/3 состава комитета.</w:t>
      </w:r>
    </w:p>
    <w:p w14:paraId="77B59673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18. Решение организационного комитета принимается открытым голосованием простым большинством голосов членов комитета. При равном распределении голосов принятым считается решение, за которое проголосовал председатель организационного комитета.</w:t>
      </w:r>
    </w:p>
    <w:p w14:paraId="0C59B497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Решение организационного комитета оформляется протоколом, который подписывается всеми присутствующими на заседании членами организационного комитета.</w:t>
      </w:r>
    </w:p>
    <w:p w14:paraId="6871AD3D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Если член организационного комитета имеет замечание по принятому решению или не согласен с ним, то он вправе изложить в письменной форме свое особое мнение, которое прилагается к протоколу заседания организационного комитета.</w:t>
      </w:r>
    </w:p>
    <w:p w14:paraId="6C0FF9B0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19. По итогам первого этапа конкурса районные, городские, городские и районные организационные комитеты определяют победителей и направляют в областные организационные комитеты работы, которые заняли первое, второе и третье места.</w:t>
      </w:r>
    </w:p>
    <w:p w14:paraId="3BEAD0CB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20. Минский городской организационный комитет определяет победителей и направляет в республиканский организационный комитет работы, занявшие первое, второе и третье места на первом этапе конкурса.</w:t>
      </w:r>
    </w:p>
    <w:p w14:paraId="3A58DF54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21. Областные организационные комитеты определяют победителей и направляют в республиканский организационный комитет работы, занявшие первое, второе и третье места на втором этапе.</w:t>
      </w:r>
    </w:p>
    <w:p w14:paraId="7E7C5C59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22. Подведение итогов конкурса осуществляется республиканским организационным комитетом с определением первого, второго и третьего места в каждой возрастной группе.</w:t>
      </w:r>
    </w:p>
    <w:p w14:paraId="03EFC370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lastRenderedPageBreak/>
        <w:t>23. Работы, не победившие в конкурсе, направляются организационным комитетом участнику конкурса.</w:t>
      </w:r>
    </w:p>
    <w:p w14:paraId="202951F7" w14:textId="77777777" w:rsidR="009B3996" w:rsidRPr="009B3996" w:rsidRDefault="009B3996" w:rsidP="009B3996">
      <w:pPr>
        <w:spacing w:after="0" w:line="390" w:lineRule="atLeast"/>
        <w:ind w:firstLine="450"/>
        <w:jc w:val="both"/>
        <w:textAlignment w:val="baseline"/>
        <w:rPr>
          <w:rFonts w:eastAsia="Times New Roman" w:cs="Times New Roman"/>
          <w:color w:val="242424"/>
          <w:sz w:val="30"/>
          <w:szCs w:val="30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24. Награждение победителей первого этапа конкурса проводят районные, городские, городские и районные, Минский городской организационные комитеты, второго - областные организационные комитеты, третьего - республиканский организационный комитет.</w:t>
      </w:r>
    </w:p>
    <w:p w14:paraId="6C3A45FF" w14:textId="77777777" w:rsidR="009B3996" w:rsidRPr="009B3996" w:rsidRDefault="009B3996" w:rsidP="009B399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B3996">
        <w:rPr>
          <w:rFonts w:eastAsia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25. Победители конкурса в торжественной обстановке награждаются дипломами. Информация о победителях конкурса размещается в средствах массовой информации и глобальной компьютерной сети Интернет на официальном сайте Министерства природных ресурсов и охраны окружающей среды.</w:t>
      </w:r>
    </w:p>
    <w:p w14:paraId="18F0F51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7"/>
    <w:rsid w:val="00492C79"/>
    <w:rsid w:val="00582AD8"/>
    <w:rsid w:val="006C0B77"/>
    <w:rsid w:val="008242FF"/>
    <w:rsid w:val="00870751"/>
    <w:rsid w:val="00922C48"/>
    <w:rsid w:val="009B3996"/>
    <w:rsid w:val="00B915B7"/>
    <w:rsid w:val="00EA59DF"/>
    <w:rsid w:val="00EE4070"/>
    <w:rsid w:val="00F12C7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1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4766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182819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4057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85419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68435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000643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0870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740001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89090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07518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96742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35355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3598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28636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67833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84832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8158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87767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77507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2023-01-20T06:31:00Z</dcterms:created>
  <dcterms:modified xsi:type="dcterms:W3CDTF">2023-01-20T06:31:00Z</dcterms:modified>
</cp:coreProperties>
</file>