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B6" w:rsidRDefault="00405BB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405BB6" w:rsidRDefault="00405BB6">
      <w:pPr>
        <w:pStyle w:val="newncpi"/>
        <w:ind w:firstLine="0"/>
        <w:jc w:val="center"/>
      </w:pPr>
      <w:r>
        <w:rPr>
          <w:rStyle w:val="datepr"/>
        </w:rPr>
        <w:t>10 октября 2016 г.</w:t>
      </w:r>
      <w:r>
        <w:rPr>
          <w:rStyle w:val="number"/>
        </w:rPr>
        <w:t xml:space="preserve"> № 58</w:t>
      </w:r>
    </w:p>
    <w:p w:rsidR="00405BB6" w:rsidRDefault="00405BB6">
      <w:pPr>
        <w:pStyle w:val="titlencpi"/>
      </w:pPr>
      <w:r>
        <w:t>О порядке компенсации затрат нанимателям и условиях трудоустройства безработных для приобретения опыта практической работы</w:t>
      </w:r>
    </w:p>
    <w:p w:rsidR="00405BB6" w:rsidRDefault="00405BB6">
      <w:pPr>
        <w:pStyle w:val="changei"/>
      </w:pPr>
      <w:r>
        <w:t>Изменения и дополнения:</w:t>
      </w:r>
    </w:p>
    <w:p w:rsidR="00405BB6" w:rsidRDefault="00405BB6">
      <w:pPr>
        <w:pStyle w:val="changeadd"/>
      </w:pPr>
      <w:r>
        <w:t>Постановление Министерства труда и социальной защиты Республики Беларусь от 29 ноября 2024 г. № 95 (зарегистрировано в Национальном реестре - № 8/42614 от 27.12.2024 г.) &lt;W22442614&gt;</w:t>
      </w:r>
    </w:p>
    <w:p w:rsidR="00405BB6" w:rsidRDefault="00405BB6">
      <w:pPr>
        <w:pStyle w:val="newncpi"/>
      </w:pPr>
      <w:r>
        <w:t> </w:t>
      </w:r>
    </w:p>
    <w:p w:rsidR="00405BB6" w:rsidRDefault="00405BB6">
      <w:pPr>
        <w:pStyle w:val="newncpi"/>
      </w:pPr>
      <w:r>
        <w:t>На основании пункта 2 статьи 30 Закона Республики Беларусь от 15 июня 2006 г. № 125-З «О занятости населения» и 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405BB6" w:rsidRDefault="00405BB6">
      <w:pPr>
        <w:pStyle w:val="point"/>
      </w:pPr>
      <w:r>
        <w:t>1. Утвердить Инструкцию о порядке компенсации затрат нанимателям и условиях трудоустройства безработных для приобретения опыта практической работы (прилагается).</w:t>
      </w:r>
    </w:p>
    <w:p w:rsidR="00405BB6" w:rsidRDefault="00405BB6">
      <w:pPr>
        <w:pStyle w:val="point"/>
      </w:pPr>
      <w:r>
        <w:t>2. Признать утратившими силу:</w:t>
      </w:r>
    </w:p>
    <w:p w:rsidR="00405BB6" w:rsidRDefault="00405BB6">
      <w:pPr>
        <w:pStyle w:val="newncpi"/>
      </w:pPr>
      <w:r>
        <w:t>постановление Министерства труда Республики Беларусь от 16 июля 1998 г. № 65 «Об утверждении Положения об организации временной занятости безработной молодежи «Молодежная практика» (Бюллетень нормативно-правовой информации, 1998 г., № 17);</w:t>
      </w:r>
    </w:p>
    <w:p w:rsidR="00405BB6" w:rsidRDefault="00405BB6">
      <w:pPr>
        <w:pStyle w:val="newncpi"/>
      </w:pPr>
      <w:r>
        <w:t>постановление Министерства труда и социальной защиты Республики Беларусь от 6 марта 2002 г. № 28 «О внесении изменений и дополнения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2002 г., № 37, 8/7882);</w:t>
      </w:r>
    </w:p>
    <w:p w:rsidR="00405BB6" w:rsidRDefault="00405BB6">
      <w:pPr>
        <w:pStyle w:val="newncpi"/>
      </w:pPr>
      <w:r>
        <w:t>постановление Министерства труда и социальной защиты Республики Беларусь от 16 мая 2003 г. № 57 «О внесении изменений и дополнений в некоторые постановления Министерства труда Республики Беларусь и Министерства труда и социальной защиты Республики Беларусь» (Национальный реестр правовых актов Республики Беларусь, 2003 г., № 64, 8/9596);</w:t>
      </w:r>
    </w:p>
    <w:p w:rsidR="00405BB6" w:rsidRDefault="00405BB6">
      <w:pPr>
        <w:pStyle w:val="newncpi"/>
      </w:pPr>
      <w:r>
        <w:t>постановление Министерства труда и социальной защиты Республики Беларусь от 31 мая 2006 г. № 64 «О внесении изменений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2006 г., № 104, 8/14571);</w:t>
      </w:r>
    </w:p>
    <w:p w:rsidR="00405BB6" w:rsidRDefault="00405BB6">
      <w:pPr>
        <w:pStyle w:val="newncpi"/>
      </w:pPr>
      <w:r>
        <w:t>постановление Министерства труда и социальной защиты Республики Беларусь от 14 мая 2007 г. № 65 «О внесении изменений и дополнения в постановление Министерства труда Республики Беларусь от 16 июля 1998 г. № 65» (Национальный реестр правовых актов Республики Беларусь, 2007 г., № 134, 8/16544);</w:t>
      </w:r>
    </w:p>
    <w:p w:rsidR="00405BB6" w:rsidRDefault="00405BB6">
      <w:pPr>
        <w:pStyle w:val="newncpi"/>
      </w:pPr>
      <w:r>
        <w:t>постановление Министерства труда и социальной защиты Республики Беларусь от 15 июля 2009 г. № 83 «О внесении изменений и дополнения в Положение об организации временной занятости безработной молодежи «Молодежная практика» (Национальный реестр правовых актов Республики Беларусь, 2009 г., № 198, 8/21305);</w:t>
      </w:r>
    </w:p>
    <w:p w:rsidR="00405BB6" w:rsidRDefault="00405BB6">
      <w:pPr>
        <w:pStyle w:val="newncpi"/>
      </w:pPr>
      <w:r>
        <w:t>постановление Министерства труда и социальной защиты Республики Беларусь от 19 марта 2010 г. № 43 «О внесении дополнений и изменений в постановления Министерства труда Республики Беларусь от 27 июня 1996 г. № 51 и от 16 июля 1998 г. № 65» (Национальный реестр правовых актов Республики Беларусь, 2010 г., № 95, 8/22163);</w:t>
      </w:r>
    </w:p>
    <w:p w:rsidR="00405BB6" w:rsidRDefault="00405BB6">
      <w:pPr>
        <w:pStyle w:val="newncpi"/>
      </w:pPr>
      <w:r>
        <w:t xml:space="preserve">пункт 1 постановления Министерства труда и социальной защиты Республики Беларусь от 31 мая 2011 г. № 36 «О внесении изменений и дополнений в постановление Министерства труда Республики Беларусь от 16 июля 1998 г. № 65 и постановление Министерства труда и </w:t>
      </w:r>
      <w:r>
        <w:lastRenderedPageBreak/>
        <w:t>социальной защиты Республики Беларусь от 30 ноября 2006 г. № 149» (Национальный реестр правовых актов Республики Беларусь, 2011 г., № 82, 8/23894).</w:t>
      </w:r>
    </w:p>
    <w:p w:rsidR="00405BB6" w:rsidRDefault="00405BB6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405BB6" w:rsidRDefault="0040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4970"/>
      </w:tblGrid>
      <w:tr w:rsidR="00405BB6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BB6" w:rsidRDefault="00405BB6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BB6" w:rsidRDefault="00405BB6">
            <w:pPr>
              <w:pStyle w:val="newncpi0"/>
              <w:jc w:val="right"/>
            </w:pPr>
            <w:r>
              <w:rPr>
                <w:rStyle w:val="pers"/>
              </w:rPr>
              <w:t>М.А.Щеткина</w:t>
            </w:r>
          </w:p>
        </w:tc>
      </w:tr>
    </w:tbl>
    <w:p w:rsidR="00405BB6" w:rsidRDefault="00405BB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3"/>
        <w:gridCol w:w="6323"/>
      </w:tblGrid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Первый заместитель</w:t>
            </w:r>
            <w:r>
              <w:br/>
              <w:t>Министра финансов</w:t>
            </w:r>
            <w:r>
              <w:br/>
              <w:t>Республики Беларусь</w:t>
            </w:r>
          </w:p>
          <w:p w:rsidR="00405BB6" w:rsidRDefault="00405BB6">
            <w:pPr>
              <w:pStyle w:val="agreefio"/>
            </w:pPr>
            <w:r>
              <w:t>М.Л.Ермолович</w:t>
            </w:r>
          </w:p>
          <w:p w:rsidR="00405BB6" w:rsidRDefault="00405BB6">
            <w:pPr>
              <w:pStyle w:val="agreedate"/>
            </w:pPr>
            <w:r>
              <w:t xml:space="preserve">27.09.2016 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Министр экономики</w:t>
            </w:r>
            <w:r>
              <w:br/>
              <w:t>Республики Беларусь</w:t>
            </w:r>
          </w:p>
          <w:p w:rsidR="00405BB6" w:rsidRDefault="00405BB6">
            <w:pPr>
              <w:pStyle w:val="agreefio"/>
            </w:pPr>
            <w:r>
              <w:t>В.И.Зиновский</w:t>
            </w:r>
          </w:p>
          <w:p w:rsidR="00405BB6" w:rsidRDefault="00405BB6">
            <w:pPr>
              <w:pStyle w:val="agreedate"/>
            </w:pPr>
            <w:r>
              <w:t>28.09.2016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Министр образования</w:t>
            </w:r>
            <w:r>
              <w:br/>
              <w:t>Республики Беларусь</w:t>
            </w:r>
          </w:p>
          <w:p w:rsidR="00405BB6" w:rsidRDefault="00405BB6">
            <w:pPr>
              <w:pStyle w:val="agreefio"/>
            </w:pPr>
            <w:r>
              <w:t>М.А.Журавков</w:t>
            </w:r>
          </w:p>
          <w:p w:rsidR="00405BB6" w:rsidRDefault="00405BB6">
            <w:pPr>
              <w:pStyle w:val="agreedate"/>
            </w:pPr>
            <w:r>
              <w:t>27.10.2016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Председатель Федерации</w:t>
            </w:r>
            <w:r>
              <w:br/>
              <w:t>профсоюзов Беларуси</w:t>
            </w:r>
          </w:p>
          <w:p w:rsidR="00405BB6" w:rsidRDefault="00405BB6">
            <w:pPr>
              <w:pStyle w:val="agreefio"/>
            </w:pPr>
            <w:r>
              <w:t>М.С.Орда</w:t>
            </w:r>
          </w:p>
          <w:p w:rsidR="00405BB6" w:rsidRDefault="00405BB6">
            <w:pPr>
              <w:pStyle w:val="agreedate"/>
            </w:pPr>
            <w:r>
              <w:t>23.11.2016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Председатель</w:t>
            </w:r>
            <w:r>
              <w:br/>
              <w:t>Брестского областного</w:t>
            </w:r>
            <w:r>
              <w:br/>
              <w:t>исполнительного комитета</w:t>
            </w:r>
          </w:p>
          <w:p w:rsidR="00405BB6" w:rsidRDefault="00405BB6">
            <w:pPr>
              <w:pStyle w:val="agreefio"/>
            </w:pPr>
            <w:r>
              <w:t>А.В.Лис</w:t>
            </w:r>
          </w:p>
          <w:p w:rsidR="00405BB6" w:rsidRDefault="00405BB6">
            <w:pPr>
              <w:pStyle w:val="agreedate"/>
            </w:pPr>
            <w:r>
              <w:t>23.09.2016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Председатель</w:t>
            </w:r>
            <w:r>
              <w:br/>
              <w:t>Витебского областного</w:t>
            </w:r>
            <w:r>
              <w:br/>
              <w:t>исполнительного комитета</w:t>
            </w:r>
          </w:p>
          <w:p w:rsidR="00405BB6" w:rsidRDefault="00405BB6">
            <w:pPr>
              <w:pStyle w:val="agreefio"/>
            </w:pPr>
            <w:r>
              <w:t>Н.Н.Шерстнев</w:t>
            </w:r>
          </w:p>
          <w:p w:rsidR="00405BB6" w:rsidRDefault="00405BB6">
            <w:pPr>
              <w:pStyle w:val="agreedate"/>
            </w:pPr>
            <w:r>
              <w:t>22.09.2016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Председатель</w:t>
            </w:r>
            <w:r>
              <w:br/>
              <w:t>Гомельского областного</w:t>
            </w:r>
            <w:r>
              <w:br/>
              <w:t>исполнительного комитета</w:t>
            </w:r>
          </w:p>
          <w:p w:rsidR="00405BB6" w:rsidRDefault="00405BB6">
            <w:pPr>
              <w:pStyle w:val="agreefio"/>
            </w:pPr>
            <w:r>
              <w:t>В.А.Дворник</w:t>
            </w:r>
          </w:p>
          <w:p w:rsidR="00405BB6" w:rsidRDefault="00405BB6">
            <w:pPr>
              <w:pStyle w:val="agreedate"/>
            </w:pPr>
            <w:r>
              <w:t>30.09.2016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Председатель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</w:p>
          <w:p w:rsidR="00405BB6" w:rsidRDefault="00405BB6">
            <w:pPr>
              <w:pStyle w:val="agreefio"/>
            </w:pPr>
            <w:r>
              <w:t>В.В.Кравцов</w:t>
            </w:r>
          </w:p>
          <w:p w:rsidR="00405BB6" w:rsidRDefault="00405BB6">
            <w:pPr>
              <w:pStyle w:val="agreedate"/>
            </w:pPr>
            <w:r>
              <w:t>23.09.2016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Председатель</w:t>
            </w:r>
            <w:r>
              <w:br/>
              <w:t>Минского областного</w:t>
            </w:r>
            <w:r>
              <w:br/>
              <w:t>исполнительного комитета</w:t>
            </w:r>
          </w:p>
          <w:p w:rsidR="00405BB6" w:rsidRDefault="00405BB6">
            <w:pPr>
              <w:pStyle w:val="agreefio"/>
            </w:pPr>
            <w:r>
              <w:t>С.Б.Шапиро</w:t>
            </w:r>
          </w:p>
          <w:p w:rsidR="00405BB6" w:rsidRDefault="00405BB6">
            <w:pPr>
              <w:pStyle w:val="agreedate"/>
            </w:pPr>
            <w:r>
              <w:t>27.09.2016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Председатель</w:t>
            </w:r>
            <w:r>
              <w:br/>
              <w:t>Могилевского областного</w:t>
            </w:r>
            <w:r>
              <w:br/>
              <w:t>исполнительного комитета</w:t>
            </w:r>
          </w:p>
          <w:p w:rsidR="00405BB6" w:rsidRDefault="00405BB6">
            <w:pPr>
              <w:pStyle w:val="agreefio"/>
            </w:pPr>
            <w:r>
              <w:t>В.В.Доманевский</w:t>
            </w:r>
          </w:p>
          <w:p w:rsidR="00405BB6" w:rsidRDefault="00405BB6">
            <w:pPr>
              <w:pStyle w:val="agreedate"/>
            </w:pPr>
            <w:r>
              <w:t>22.09.2016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</w:tr>
      <w:tr w:rsidR="00405BB6">
        <w:trPr>
          <w:trHeight w:val="240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СОГЛАСОВАНО</w:t>
            </w:r>
          </w:p>
          <w:p w:rsidR="00405BB6" w:rsidRDefault="00405BB6">
            <w:pPr>
              <w:pStyle w:val="agree"/>
            </w:pPr>
            <w:r>
              <w:t>Председатель</w:t>
            </w:r>
            <w:r>
              <w:br/>
              <w:t>Минского городского</w:t>
            </w:r>
            <w:r>
              <w:br/>
              <w:t>исполнительного комитета</w:t>
            </w:r>
          </w:p>
          <w:p w:rsidR="00405BB6" w:rsidRDefault="00405BB6">
            <w:pPr>
              <w:pStyle w:val="agreefio"/>
            </w:pPr>
            <w:r>
              <w:t>А.В.Шорец</w:t>
            </w:r>
          </w:p>
          <w:p w:rsidR="00405BB6" w:rsidRDefault="00405BB6">
            <w:pPr>
              <w:pStyle w:val="agreedate"/>
            </w:pPr>
            <w:r>
              <w:t>15.09.2016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agree"/>
            </w:pPr>
            <w:r>
              <w:t> </w:t>
            </w:r>
          </w:p>
        </w:tc>
      </w:tr>
    </w:tbl>
    <w:p w:rsidR="00405BB6" w:rsidRDefault="00405BB6">
      <w:pPr>
        <w:pStyle w:val="newncpi"/>
      </w:pPr>
      <w:r>
        <w:t> </w:t>
      </w:r>
    </w:p>
    <w:p w:rsidR="00190C0D" w:rsidRDefault="00190C0D">
      <w:pPr>
        <w:pStyle w:val="newncpi"/>
      </w:pPr>
    </w:p>
    <w:p w:rsidR="00190C0D" w:rsidRDefault="00190C0D">
      <w:pPr>
        <w:pStyle w:val="newncpi"/>
      </w:pPr>
    </w:p>
    <w:p w:rsidR="00190C0D" w:rsidRDefault="00190C0D">
      <w:pPr>
        <w:pStyle w:val="newncpi"/>
      </w:pPr>
    </w:p>
    <w:p w:rsidR="00190C0D" w:rsidRDefault="00190C0D">
      <w:pPr>
        <w:pStyle w:val="newncpi"/>
      </w:pPr>
    </w:p>
    <w:p w:rsidR="00190C0D" w:rsidRDefault="00190C0D">
      <w:pPr>
        <w:pStyle w:val="newncpi"/>
      </w:pPr>
    </w:p>
    <w:p w:rsidR="00190C0D" w:rsidRDefault="00190C0D">
      <w:pPr>
        <w:pStyle w:val="newncpi"/>
      </w:pPr>
    </w:p>
    <w:p w:rsidR="00190C0D" w:rsidRDefault="00190C0D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6"/>
        <w:gridCol w:w="2860"/>
      </w:tblGrid>
      <w:tr w:rsidR="00405BB6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BB6" w:rsidRDefault="00405BB6">
            <w:pPr>
              <w:pStyle w:val="capu1"/>
            </w:pPr>
            <w:r>
              <w:t>УТВЕРЖДЕНО</w:t>
            </w:r>
          </w:p>
          <w:p w:rsidR="00405BB6" w:rsidRDefault="00405BB6">
            <w:pPr>
              <w:pStyle w:val="cap1"/>
            </w:pPr>
            <w:r>
              <w:t>Постановление</w:t>
            </w:r>
            <w:r>
              <w:br/>
              <w:t>Министерства труда</w:t>
            </w:r>
            <w:r>
              <w:br/>
              <w:t>и социальной защиты</w:t>
            </w:r>
            <w:r>
              <w:br/>
              <w:t>Республики Беларусь</w:t>
            </w:r>
          </w:p>
          <w:p w:rsidR="00405BB6" w:rsidRDefault="00405BB6">
            <w:pPr>
              <w:pStyle w:val="cap1"/>
            </w:pPr>
            <w:r>
              <w:t>10.10.2016 № 58</w:t>
            </w:r>
          </w:p>
          <w:p w:rsidR="00405BB6" w:rsidRDefault="00405BB6">
            <w:pPr>
              <w:pStyle w:val="cap1"/>
            </w:pPr>
            <w:r>
              <w:t>(в редакции постановления</w:t>
            </w:r>
            <w:r>
              <w:br/>
              <w:t>Министерства труда</w:t>
            </w:r>
            <w:r>
              <w:br/>
              <w:t xml:space="preserve">и социальной защиты </w:t>
            </w:r>
            <w:r>
              <w:br/>
              <w:t>Республики Беларусь</w:t>
            </w:r>
          </w:p>
          <w:p w:rsidR="00405BB6" w:rsidRDefault="00405BB6">
            <w:pPr>
              <w:pStyle w:val="cap1"/>
            </w:pPr>
            <w:r>
              <w:t>29.11.2024 № 95)</w:t>
            </w:r>
          </w:p>
        </w:tc>
      </w:tr>
    </w:tbl>
    <w:p w:rsidR="00405BB6" w:rsidRPr="00190C0D" w:rsidRDefault="00405BB6">
      <w:pPr>
        <w:pStyle w:val="titleu"/>
        <w:rPr>
          <w:sz w:val="28"/>
          <w:szCs w:val="28"/>
        </w:rPr>
      </w:pPr>
      <w:r w:rsidRPr="00190C0D">
        <w:rPr>
          <w:sz w:val="28"/>
          <w:szCs w:val="28"/>
        </w:rPr>
        <w:t>ИНСТРУКЦИЯ</w:t>
      </w:r>
      <w:r w:rsidRPr="00190C0D">
        <w:rPr>
          <w:sz w:val="28"/>
          <w:szCs w:val="28"/>
        </w:rPr>
        <w:br/>
        <w:t>о порядке компенсации затрат нанимателям и условиях трудоустройства безработных для приобретения опыта практической работы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1. Настоящая Инструкция определяет порядок компенсации затрат нанимателям и условия трудоустройства безработных для приобретения опыта практической работы по полученной должности служащего (профессии рабочего), специальности, квалификации (далее – должность, профессия (специальность) с заключением срочных трудовых договоров (за исключением контрактов) в соответствии с законодательством о труде.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2. Трудоустройство безработных для приобретения опыта практической работы по полученной должности, профессии (специальности) может осуществляться в организациях независимо от форм собственности, за исключением организаций, функционирование которых осуществляется за счет средств бюджета, и у индивидуальных предпринимателей (далее – наниматели).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3. Наниматели, предоставляющие рабочие места для трудоустройства безработных из категорий, определенных в пункте 1 статьи 30 Закона Республики Беларусь «О занятости населения» (далее – Закон), имеют право на частичную компенсацию затрат на оплату их труда.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4. Нанимателям компенсируются: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затраты нанимателей на выплату заработной платы гражданам Республики Беларусь, иностранным гражданам и лицам без гражданства, постоянно проживающим в Республике Беларусь, иностранным гражданам и лицам без гражданства, которым предоставлены статус беженца или убежище в Республике Беларусь (далее, если не указано иное, – граждане), трудоустроенным для приобретения опыта практической работы, с учетом отработанного времени в размере, не превышающем минимальную заработную плату, действующую в период, за который произведено начисление заработной платы;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сумма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плату, указанную в абзаце втором настоящего пункта.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5. 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районного исполнительного комитета (далее – орган по труду, занятости и социальной защите) на основе анализа занятости населения и прогноза состояния рынка труда, состава и уровня образования безработных определяют потребность в рабочих местах для трудоустройства безработных для приобретения ими опыта практической работы по полученной должности, профессии (специальности) и объемы финансирования, направляемые на частичную компенсацию затрат по оплате труда таких лиц.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6. Орган по труду, занятости и социальной защите проводит с нанимателями, заявившими сведения о наличии свободных рабочих мест (вакансий), подходящих для трудоустройства безработных, указанных в пункте 1 статьи 30 Закона, переговоры о возможности их трудоустройства. При согласии нанимателя орган по труду, занятости и социальной защите направляет к нему для трудоустройства безработных, профессиональные качества которых соответствуют требованиям данного нанимателя.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7. С нанимателем, давшим согласие на трудоустройство конкретного безработного, орган по труду, занятости и социальной защите заключает договор о трудоустройстве безработного для приобретения опыта практической работы по полученной должности, профессии (специальности) и частичной компенсации затрат по оплате его труда, в котором в качестве обязательных условий отражаются: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наименования сторон, заключивших договор;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место и дата заключения договора;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предмет договора;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фамилия, собственное имя, отчество (если таковое имеется) безработного, срок, на который он принимается на работу, и должность служащего (профессия рабочего), по которой он трудоустраивается;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сумма и цели использования предоставляемых денежных средств;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права и обязанности сторон;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сроки предоставления копии приказа о приеме на работу, об увольнении, о досрочном расторжении срочного трудового договора с гражданином, трудоустроенным для приобретения опыта практической работы по полученной должности, профессии (специальности) в орган по труду, занятости и социальной защите;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ответственность сторон за нарушение условий договора;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срок действия договора;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обязанность осуществления органом по труду, занятости и социальной защите контроля за исполнением условий договора;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порядок рассмотрения споров;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порядок изменения и прекращения действия договора;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порядок компенсации затрат, предусматривающий предоставление нанимателем в орган по труду, занятости и социальной защите справки о затратах по оплате труда этих граждан с указанием даты выплаты заработной платы, ее размера и периода, за который начислена заработная плата, и уплате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 (далее – справка о затратах), в пятидневный срок с установленного дня для окончательной выплаты заработной платы за расчетный месяц гражданина, трудоустроенного для приобретения опыта практической работы по полученной должности, профессии (специальности).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8. С безработными, направленными органом по труду, занятости и социальной защите для трудоустройства для приобретения опыта практической работы по полученной должности, профессии (специальности) на условиях, определенных настоящей Инструкцией, наниматели заключают срочные трудовые договоры сроком от двух до шести месяцев в порядке, установленном законодательством о труде.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9. С безработными, направленными органом по труду, занятости и социальной защите для приобретения опыта практической работы по полученной должности, профессии (специальности) на рабочие места, находящиеся на территориях с напряженной ситуацией на рынке труда, наниматели заключают срочные трудовые договоры (за исключением контрактов) сроком на один год, в течение которого гражданами приобретается опыт практической работы.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10. Компенсация затрат, указанных в пункте 4 настоящей Инструкции, производится на основании справки о затратах.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11. Орган по труду, занятости и социальной защите в пятидневный срок с даты получения справки о затратах представляет в территориальные органы государственного казначейства платежные документы для перечисления денежных средств на текущий (расчетный) банковский счет нанимателя в целях частичной компенсации ему затрат, указанных в справке о затратах.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12. Орган по труду, занятости и социальной защите может досрочно расторгнуть заключенный с нанимателем договор о трудоустройстве безработного для приобретения опыта практической работы по полученной должности, профессии (специальности) и частичной компенсации затрат по оплате его труда в случаях: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невыполнения нанимателем условий, предусмотренных договором;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нахождения организации в процессах ликвидации, реорганизации (за исключением юридического лица, к которому присоединяется другое юридическое лицо), в процедуре несостоятельности или банкротства.</w:t>
      </w:r>
    </w:p>
    <w:p w:rsidR="00405BB6" w:rsidRPr="00190C0D" w:rsidRDefault="00405BB6">
      <w:pPr>
        <w:pStyle w:val="newncpi"/>
        <w:rPr>
          <w:sz w:val="28"/>
          <w:szCs w:val="28"/>
        </w:rPr>
      </w:pPr>
      <w:r w:rsidRPr="00190C0D">
        <w:rPr>
          <w:sz w:val="28"/>
          <w:szCs w:val="28"/>
        </w:rPr>
        <w:t>В случаях, предусмотренных в части первой настоящего пункта, трудовые отношения с гражданином продолжаются на прежних условиях.</w:t>
      </w:r>
    </w:p>
    <w:p w:rsidR="00405BB6" w:rsidRPr="00190C0D" w:rsidRDefault="00405BB6">
      <w:pPr>
        <w:pStyle w:val="point"/>
        <w:rPr>
          <w:sz w:val="28"/>
          <w:szCs w:val="28"/>
        </w:rPr>
      </w:pPr>
      <w:r w:rsidRPr="00190C0D">
        <w:rPr>
          <w:sz w:val="28"/>
          <w:szCs w:val="28"/>
        </w:rPr>
        <w:t>13. В случае досрочного расторжения срочного трудового договора с гражданином, трудоустроенным для приобретения опыта практической работы по полученной должности, профессии (специальности), по требованию работника в связи с нарушением нанимателем законодательства о труде затраты нанимателя по оплате труда данного гражданина не компенсируются.</w:t>
      </w:r>
    </w:p>
    <w:p w:rsidR="00405BB6" w:rsidRDefault="00405BB6">
      <w:pPr>
        <w:pStyle w:val="newncpi"/>
      </w:pPr>
      <w:r>
        <w:t> </w:t>
      </w:r>
    </w:p>
    <w:p w:rsidR="00647D44" w:rsidRDefault="00647D44"/>
    <w:sectPr w:rsidR="00647D44" w:rsidSect="00190C0D">
      <w:headerReference w:type="even" r:id="rId7"/>
      <w:headerReference w:type="default" r:id="rId8"/>
      <w:pgSz w:w="11906" w:h="16838"/>
      <w:pgMar w:top="1134" w:right="566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AA" w:rsidRDefault="002B46AA" w:rsidP="00405BB6">
      <w:pPr>
        <w:spacing w:after="0" w:line="240" w:lineRule="auto"/>
      </w:pPr>
      <w:r>
        <w:separator/>
      </w:r>
    </w:p>
  </w:endnote>
  <w:endnote w:type="continuationSeparator" w:id="0">
    <w:p w:rsidR="002B46AA" w:rsidRDefault="002B46AA" w:rsidP="0040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AA" w:rsidRDefault="002B46AA" w:rsidP="00405BB6">
      <w:pPr>
        <w:spacing w:after="0" w:line="240" w:lineRule="auto"/>
      </w:pPr>
      <w:r>
        <w:separator/>
      </w:r>
    </w:p>
  </w:footnote>
  <w:footnote w:type="continuationSeparator" w:id="0">
    <w:p w:rsidR="002B46AA" w:rsidRDefault="002B46AA" w:rsidP="0040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B6" w:rsidRDefault="00A45E14" w:rsidP="000D592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05BB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5BB6" w:rsidRDefault="00405B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B6" w:rsidRPr="00405BB6" w:rsidRDefault="00A45E14" w:rsidP="000D592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05BB6">
      <w:rPr>
        <w:rStyle w:val="a7"/>
        <w:rFonts w:ascii="Times New Roman" w:hAnsi="Times New Roman" w:cs="Times New Roman"/>
        <w:sz w:val="24"/>
      </w:rPr>
      <w:fldChar w:fldCharType="begin"/>
    </w:r>
    <w:r w:rsidR="00405BB6" w:rsidRPr="00405BB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05BB6">
      <w:rPr>
        <w:rStyle w:val="a7"/>
        <w:rFonts w:ascii="Times New Roman" w:hAnsi="Times New Roman" w:cs="Times New Roman"/>
        <w:sz w:val="24"/>
      </w:rPr>
      <w:fldChar w:fldCharType="separate"/>
    </w:r>
    <w:r w:rsidR="009903C3">
      <w:rPr>
        <w:rStyle w:val="a7"/>
        <w:rFonts w:ascii="Times New Roman" w:hAnsi="Times New Roman" w:cs="Times New Roman"/>
        <w:noProof/>
        <w:sz w:val="24"/>
      </w:rPr>
      <w:t>2</w:t>
    </w:r>
    <w:r w:rsidRPr="00405BB6">
      <w:rPr>
        <w:rStyle w:val="a7"/>
        <w:rFonts w:ascii="Times New Roman" w:hAnsi="Times New Roman" w:cs="Times New Roman"/>
        <w:sz w:val="24"/>
      </w:rPr>
      <w:fldChar w:fldCharType="end"/>
    </w:r>
  </w:p>
  <w:p w:rsidR="00405BB6" w:rsidRPr="00405BB6" w:rsidRDefault="00405BB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BB6"/>
    <w:rsid w:val="00190C0D"/>
    <w:rsid w:val="002B46AA"/>
    <w:rsid w:val="00405BB6"/>
    <w:rsid w:val="004610D8"/>
    <w:rsid w:val="00647D44"/>
    <w:rsid w:val="009903C3"/>
    <w:rsid w:val="00A4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05BB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405B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05BB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0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405BB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05BB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05BB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05BB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405B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05BB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05BB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05BB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05BB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05BB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05BB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05BB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05B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05BB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40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5BB6"/>
  </w:style>
  <w:style w:type="paragraph" w:styleId="a5">
    <w:name w:val="footer"/>
    <w:basedOn w:val="a"/>
    <w:link w:val="a6"/>
    <w:uiPriority w:val="99"/>
    <w:semiHidden/>
    <w:unhideWhenUsed/>
    <w:rsid w:val="0040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5BB6"/>
  </w:style>
  <w:style w:type="character" w:styleId="a7">
    <w:name w:val="page number"/>
    <w:basedOn w:val="a0"/>
    <w:uiPriority w:val="99"/>
    <w:semiHidden/>
    <w:unhideWhenUsed/>
    <w:rsid w:val="00405BB6"/>
  </w:style>
  <w:style w:type="table" w:styleId="a8">
    <w:name w:val="Table Grid"/>
    <w:basedOn w:val="a1"/>
    <w:uiPriority w:val="59"/>
    <w:rsid w:val="00405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1819</Words>
  <Characters>10372</Characters>
  <Application>Microsoft Office Word</Application>
  <DocSecurity>0</DocSecurity>
  <Lines>86</Lines>
  <Paragraphs>24</Paragraphs>
  <ScaleCrop>false</ScaleCrop>
  <Company>diakov.net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RePack by Diakov</cp:lastModifiedBy>
  <cp:revision>2</cp:revision>
  <dcterms:created xsi:type="dcterms:W3CDTF">2025-09-18T09:06:00Z</dcterms:created>
  <dcterms:modified xsi:type="dcterms:W3CDTF">2025-09-18T09:06:00Z</dcterms:modified>
</cp:coreProperties>
</file>